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Анализ результатов учебно-воспитательного процесса школы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 2020-2021 учебный год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Работа в школе строится в соответствии с основными аспектами: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учебный (образовательный) процесс,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методическая деятельность,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воспитательная работа,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материально-техническое и финансовое обеспечение.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</w:rPr>
        <w:t xml:space="preserve">ейчас я </w:t>
      </w:r>
      <w:r>
        <w:rPr>
          <w:rFonts w:cs="Times New Roman" w:ascii="Times New Roman" w:hAnsi="Times New Roman"/>
          <w:sz w:val="28"/>
          <w:szCs w:val="28"/>
        </w:rPr>
        <w:t>хотела бы остановиться</w:t>
      </w:r>
      <w:r>
        <w:rPr>
          <w:rFonts w:cs="Times New Roman" w:ascii="Times New Roman" w:hAnsi="Times New Roman"/>
          <w:sz w:val="28"/>
          <w:szCs w:val="28"/>
        </w:rPr>
        <w:t xml:space="preserve"> на основных моментах работы школы.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1. Учебный процесс.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 Обеспечить освоение образовательной программы начального общего образования в полном объёме всеми обучающимися МКОУ НОШ д. Грехово, при этом не допустить снижения достигнутых результатов уровня 2018-2019 учебного года.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Обеспечить качественную подготовку выпускников начальной школы к освоению ООП НОО при переходе на уровень основного общего образования.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 8 первоклассников освоили образовательные программы НОО за курс 1 класса 8  (100%).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 2-4 классах обучалось 30 учеников. Анализ результатов показывает, что удалось обеспечить освоение образовательной программы всеми учащимися. Показатель обученности составил 100%.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 30 аттестованных обучающихся 6  отличников; 15 закончили на «4» и «5». Качество обученности в школе 70%.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 вышеизложенного можно сделать первый вывод, что образовательная программа начального общего образования освоена в полном объёме всеми обучающимися школы.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Следующая основная задача школы</w:t>
      </w:r>
      <w:r>
        <w:rPr>
          <w:rFonts w:cs="Times New Roman" w:ascii="Times New Roman" w:hAnsi="Times New Roman"/>
          <w:sz w:val="28"/>
          <w:szCs w:val="28"/>
        </w:rPr>
        <w:t xml:space="preserve"> – обеспечить качественную подготовку выпускников начальной школы к итоговым диагностическим работам.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 обучающиеся 4 класса справились с проверочными работами.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русскому языку обученность  - 100%, коэффициент обученности – 62,5%, по математике обученность составила  100%, коэффициент обученности – 100%, по окружающему миру обученность  - 100%, коэффициент обученности – 75%.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Таким образом, подводя итог работы педагогического коллектива по реализации задачи: обеспечить качественную подготовку выпускников начальной школы к итоговым диагностическим работам – можно считать выполненной на 100%.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Методическая деятельность.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Целью методической работы</w:t>
      </w:r>
      <w:r>
        <w:rPr>
          <w:rFonts w:cs="Times New Roman" w:ascii="Times New Roman" w:hAnsi="Times New Roman"/>
          <w:sz w:val="28"/>
          <w:szCs w:val="28"/>
        </w:rPr>
        <w:t xml:space="preserve"> являлось повышение профессиональной компетентности учителя через реализацию задач современного российского образования.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Традиционные мероприятия: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единый методический день;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курсовая подготовка на базе ИМЦ;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индивидуальные и групповые консультации;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посещение и взаимопосещение уроков и внеклассных мероприятий 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проведение семинаров;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ШМО, РМО и ОМО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школе работает 17 сотрудников. 1 – руководящий работников, 8 педагогических работников, из них 3 учителя.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 педагоги своевременно проходят курсовую подготовку. 67% педагогов имеют высшее образование. Средний стаж работы в школе среди педагогических работников составляет 16 лет. Средний возраст – педагогических работников составляет 41 год.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Воспитательная работа.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</w:t>
      </w:r>
      <w:r>
        <w:rPr>
          <w:rFonts w:cs="Times New Roman" w:ascii="Times New Roman" w:hAnsi="Times New Roman"/>
          <w:sz w:val="28"/>
          <w:szCs w:val="28"/>
        </w:rPr>
        <w:t>коле отводится большая роль воспитанию подрастающего поколения. В социальном составе обучающихся существенных изменений не произошло. Детей с ОВЗ в школе не обучается, количество детей, проживающих в неполных и многодетных семьях, осталось на прежнем уровне. В МКОУ НОШ д. Грехово детей, состоящих на учёте, не имеется.  В школе активно ведётся работа по профилактике правонарушений несовершеннолетних.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Формированию законопослушного поведения также способствует реализация программ внеурочной деятельности.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школе создается воспитательная среда для развития творческого потенциала учащихся через систему классных, общешкольных и районных мероприятий. 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Учащиеся МКОУ НОШ д. Грехово принимают активное участие в конкурсах как районного, так и областного, всероссийского и международного уровней.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Всего в 8 муниципальных творческих конкурсах обучающиеся заняли 15 призовых мест. За учебный год приняли участие в 3 региональных конкурсах, где заняли 8 призовых мест. Также ребята приняли участие в 5 международных конкурсах и заняли 15 призовых мест.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Можно отметить высокое качество участия в конкурсах: «Ларец новогодних чудес», «Образы Земли», «</w:t>
      </w:r>
      <w:r>
        <w:rPr>
          <w:rFonts w:cs="Times New Roman" w:ascii="Times New Roman" w:hAnsi="Times New Roman"/>
          <w:sz w:val="28"/>
          <w:szCs w:val="28"/>
        </w:rPr>
        <w:t>Астра», «Русский медвежонок — языкознание для всех».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течение года создавались условия для реализации собственных общественно значимых инициатив учащихся через их участие в социальных акциях и проектах.   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Обучающиеся проявили высокую активность в ходе участия в акции «Добрая Вятка».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 активное участие в жизни школы и высокие результаты обучения учащиеся были поощрены новогодними подарками от депутата Законодательного Собрания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</w:rPr>
        <w:t xml:space="preserve">ировской области Маликова Анатолия Александровича.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школе создано единое воспитательное пространство на основе сотрудничества с учреждениями дополнительного образования, социальными партнерами.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Количество обучающихся, занятых в учреждениях дополнительного образования, спортивных организациях, 38  в том числе: Дом детского творчества 2, ФОК 7, Школа искусств 5,  другие учреждения: МУК Греховский СДК «Колос» - 2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 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Отношения сотрудничества и взаимопомощи с семьями обучающихся осуществлялось через организацию совместных мероприятий: классные родительские собрания, классные родительские комитеты, заседание общешкольного родительского комитета в онлайн-формате, сотрудничество с законными представителями осуществляется в ходе проведения совместных мероприятий.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формирование духовно-нравственных и общечеловеческих ценностей у обучающихся нашей школы была направлена организация внеурочной деятельности, которой были охвачены обучающиеся с 1 по 4 класс.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период летних каникул на базе школы </w:t>
      </w:r>
      <w:r>
        <w:rPr>
          <w:rFonts w:eastAsia="Times New Roman" w:cs="Times New Roman" w:ascii="Times New Roman" w:hAnsi="Times New Roman"/>
          <w:sz w:val="28"/>
          <w:szCs w:val="28"/>
        </w:rPr>
        <w:t>работал летний оздоровительный лагерь  с  02.06.2021 по 23.06.2021, также ребята в течение каникул проходили летнюю трудовую практику (помогали на пришкольном участке)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Педагогическим коллективом школы намечены новые задачи по улучшению показателей в текущем учебном году.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Обеспечить качественное освоение образовательной программы начального общего образования в полном объёме по всем предметам учебного плана всеми обучающимися школы, при этом не допустить снижения достигнутых результатов уровня 2020-2021 учебного года.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Обеспечить качественную подготовку выпускников начальной школы к освоению ООП НОО при переходе на уровень основного общего образования.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Активизировать работу по выявлению способных и талантливых обучающихся, обеспечить их педагогическое сопровождение, участие в олимпиадах и конкурсах разного уровня, в общественной жизни школы, вовлечению обучающихся в конкурсное и олимпиадное движение.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 Организовать собственную педагогическую деятельность, способствующую укреплению имиджа школы в социуме, повышению степени удовлетворенности качеством общего образования.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. Классным руководителям 1-4 классы продолжить работу: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 формированию общечеловеческих ценностей у обучающихся школы;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-по формированию стремления к ЗОЖ: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-по вовлечению обучающихся в конкурсное движение;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-по раннему выявлению семейного неблагополучия.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1 по 4 класс активизировать работу по профилактике ДТП.</w:t>
      </w:r>
    </w:p>
    <w:sectPr>
      <w:type w:val="nextPage"/>
      <w:pgSz w:w="11906" w:h="16838"/>
      <w:pgMar w:left="1134" w:right="567" w:header="0" w:top="851" w:footer="0" w:bottom="90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4c0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LibreOffice/6.4.4.2$Windows_X86_64 LibreOffice_project/3d775be2011f3886db32dfd395a6a6d1ca2630ff</Application>
  <Pages>4</Pages>
  <Words>823</Words>
  <Characters>5820</Characters>
  <CharactersWithSpaces>6656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2022-02-28T08:55:00Z</dcterms:created>
  <dc:creator>ПК</dc:creator>
  <dc:description/>
  <dc:language>ru-RU</dc:language>
  <cp:lastModifiedBy/>
  <dcterms:modified xsi:type="dcterms:W3CDTF">2022-02-28T18:56:44Z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